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80" w:rsidRPr="00071A0D" w:rsidRDefault="00367880" w:rsidP="003678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 ДЕПУТАТОВ</w:t>
      </w:r>
    </w:p>
    <w:p w:rsidR="00367880" w:rsidRDefault="00367880" w:rsidP="003678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СЕЛЬСКОГО  ПОСЕЛЕНИЯ  «СЕЛО  СРЕДНИЕ  ПАХАЧИ»</w:t>
      </w:r>
      <w:proofErr w:type="gramEnd"/>
    </w:p>
    <w:p w:rsidR="00367880" w:rsidRDefault="00367880" w:rsidP="0036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4-го созыва</w:t>
      </w:r>
    </w:p>
    <w:p w:rsidR="00367880" w:rsidRDefault="00367880" w:rsidP="00367880">
      <w:pPr>
        <w:jc w:val="center"/>
        <w:rPr>
          <w:b/>
          <w:sz w:val="28"/>
          <w:szCs w:val="28"/>
        </w:rPr>
      </w:pPr>
    </w:p>
    <w:p w:rsidR="00367880" w:rsidRDefault="00367880" w:rsidP="00367880">
      <w:pPr>
        <w:jc w:val="center"/>
        <w:rPr>
          <w:b/>
          <w:sz w:val="28"/>
          <w:szCs w:val="28"/>
        </w:rPr>
      </w:pPr>
    </w:p>
    <w:p w:rsidR="00367880" w:rsidRPr="00071A0D" w:rsidRDefault="00367880" w:rsidP="0036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7880" w:rsidRDefault="00367880" w:rsidP="00367880">
      <w:pPr>
        <w:jc w:val="center"/>
        <w:rPr>
          <w:b/>
        </w:rPr>
      </w:pPr>
    </w:p>
    <w:p w:rsidR="00367880" w:rsidRDefault="00367880" w:rsidP="00367880">
      <w:pPr>
        <w:jc w:val="center"/>
        <w:rPr>
          <w:b/>
        </w:rPr>
      </w:pPr>
    </w:p>
    <w:p w:rsidR="007308CB" w:rsidRPr="00367880" w:rsidRDefault="00367880">
      <w:pPr>
        <w:rPr>
          <w:b/>
        </w:rPr>
      </w:pPr>
      <w:r w:rsidRPr="00C63F06">
        <w:rPr>
          <w:b/>
        </w:rPr>
        <w:t>№</w:t>
      </w:r>
      <w:r w:rsidR="003C1906">
        <w:rPr>
          <w:b/>
        </w:rPr>
        <w:t xml:space="preserve"> 95 от 17</w:t>
      </w:r>
      <w:r>
        <w:rPr>
          <w:b/>
        </w:rPr>
        <w:t xml:space="preserve"> марта</w:t>
      </w:r>
      <w:r w:rsidRPr="00C63F06">
        <w:rPr>
          <w:b/>
        </w:rPr>
        <w:t xml:space="preserve"> </w:t>
      </w:r>
      <w:r>
        <w:rPr>
          <w:b/>
        </w:rPr>
        <w:t>2015</w:t>
      </w:r>
      <w:r w:rsidRPr="00C63F06">
        <w:rPr>
          <w:b/>
        </w:rPr>
        <w:t xml:space="preserve"> года</w:t>
      </w:r>
    </w:p>
    <w:p w:rsidR="007308CB" w:rsidRDefault="007308CB"/>
    <w:p w:rsidR="007308CB" w:rsidRDefault="007308CB"/>
    <w:p w:rsidR="00176C70" w:rsidRDefault="00176C70" w:rsidP="008B6475">
      <w:pPr>
        <w:pStyle w:val="3"/>
        <w:jc w:val="left"/>
      </w:pPr>
      <w:r>
        <w:t>Об</w:t>
      </w:r>
      <w:r w:rsidRPr="009B56C4">
        <w:t xml:space="preserve"> </w:t>
      </w:r>
      <w:r w:rsidRPr="00596A6E">
        <w:t>у</w:t>
      </w:r>
      <w:r w:rsidR="003C1906">
        <w:t>тверждении П</w:t>
      </w:r>
      <w:r>
        <w:t xml:space="preserve">оложения о </w:t>
      </w:r>
    </w:p>
    <w:p w:rsidR="00367880" w:rsidRDefault="003C1906" w:rsidP="003C1906">
      <w:pPr>
        <w:pStyle w:val="3"/>
        <w:jc w:val="left"/>
      </w:pPr>
      <w:r>
        <w:t xml:space="preserve">возрождении </w:t>
      </w:r>
      <w:proofErr w:type="gramStart"/>
      <w:r>
        <w:t>добровольных</w:t>
      </w:r>
      <w:proofErr w:type="gramEnd"/>
      <w:r>
        <w:t xml:space="preserve"> народных</w:t>
      </w:r>
    </w:p>
    <w:p w:rsidR="003C1906" w:rsidRDefault="003C1906" w:rsidP="003C1906">
      <w:pPr>
        <w:rPr>
          <w:b/>
          <w:sz w:val="28"/>
          <w:szCs w:val="28"/>
        </w:rPr>
      </w:pPr>
      <w:r w:rsidRPr="003C1906">
        <w:rPr>
          <w:b/>
          <w:sz w:val="28"/>
          <w:szCs w:val="28"/>
        </w:rPr>
        <w:t xml:space="preserve">дружин на территории </w:t>
      </w:r>
      <w:proofErr w:type="gramStart"/>
      <w:r w:rsidRPr="003C1906">
        <w:rPr>
          <w:b/>
          <w:sz w:val="28"/>
          <w:szCs w:val="28"/>
        </w:rPr>
        <w:t>сельского</w:t>
      </w:r>
      <w:proofErr w:type="gramEnd"/>
    </w:p>
    <w:p w:rsidR="003C1906" w:rsidRPr="003C1906" w:rsidRDefault="003C1906" w:rsidP="003C1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«село Средние Пахачи»</w:t>
      </w:r>
    </w:p>
    <w:p w:rsidR="003C1906" w:rsidRDefault="003C1906" w:rsidP="003C1906">
      <w:pPr>
        <w:rPr>
          <w:b/>
          <w:sz w:val="20"/>
          <w:szCs w:val="20"/>
        </w:rPr>
      </w:pPr>
    </w:p>
    <w:p w:rsidR="003C1906" w:rsidRPr="00227E0A" w:rsidRDefault="003C1906" w:rsidP="003C1906">
      <w:pPr>
        <w:rPr>
          <w:b/>
          <w:sz w:val="20"/>
          <w:szCs w:val="20"/>
        </w:rPr>
      </w:pPr>
    </w:p>
    <w:p w:rsidR="003C1906" w:rsidRDefault="003C1906" w:rsidP="003C1906">
      <w:pPr>
        <w:jc w:val="both"/>
        <w:rPr>
          <w:sz w:val="28"/>
          <w:szCs w:val="28"/>
        </w:rPr>
      </w:pPr>
      <w:r w:rsidRPr="003C1906">
        <w:rPr>
          <w:sz w:val="28"/>
          <w:szCs w:val="28"/>
        </w:rPr>
        <w:t xml:space="preserve">           На основании пункта 33 части 1 статьи 14 Фед</w:t>
      </w:r>
      <w:r>
        <w:rPr>
          <w:sz w:val="28"/>
          <w:szCs w:val="28"/>
        </w:rPr>
        <w:t>ерального закона от 06.10.2003 №</w:t>
      </w:r>
      <w:r w:rsidRPr="003C1906">
        <w:rPr>
          <w:sz w:val="28"/>
          <w:szCs w:val="28"/>
        </w:rPr>
        <w:t xml:space="preserve"> 131-ФЗ "Об общих принципах организа</w:t>
      </w:r>
      <w:r>
        <w:rPr>
          <w:sz w:val="28"/>
          <w:szCs w:val="28"/>
        </w:rPr>
        <w:t>ции местного самоуправления в Российской Федерации</w:t>
      </w:r>
      <w:r w:rsidRPr="003C1906">
        <w:rPr>
          <w:sz w:val="28"/>
          <w:szCs w:val="28"/>
        </w:rPr>
        <w:t>",  Федеральным законом от 02.</w:t>
      </w:r>
      <w:r>
        <w:rPr>
          <w:sz w:val="28"/>
          <w:szCs w:val="28"/>
        </w:rPr>
        <w:t>04.2014 №</w:t>
      </w:r>
      <w:r w:rsidRPr="003C1906">
        <w:rPr>
          <w:sz w:val="28"/>
          <w:szCs w:val="28"/>
        </w:rPr>
        <w:t xml:space="preserve"> 44-ФЗ "Об участии граждан в охране общественного порядка"</w:t>
      </w:r>
      <w:r>
        <w:rPr>
          <w:sz w:val="28"/>
          <w:szCs w:val="28"/>
        </w:rPr>
        <w:t>, Совет депутатов сельского поселения «село Средние Пахачи»,</w:t>
      </w:r>
      <w:r w:rsidRPr="003C1906">
        <w:rPr>
          <w:sz w:val="28"/>
          <w:szCs w:val="28"/>
        </w:rPr>
        <w:t xml:space="preserve"> </w:t>
      </w:r>
    </w:p>
    <w:p w:rsidR="003C1906" w:rsidRDefault="003C1906" w:rsidP="003C1906">
      <w:pPr>
        <w:jc w:val="both"/>
        <w:rPr>
          <w:sz w:val="28"/>
          <w:szCs w:val="28"/>
        </w:rPr>
      </w:pPr>
    </w:p>
    <w:p w:rsidR="003C1906" w:rsidRPr="003C1906" w:rsidRDefault="003C1906" w:rsidP="003C1906">
      <w:pPr>
        <w:jc w:val="both"/>
        <w:rPr>
          <w:sz w:val="28"/>
          <w:szCs w:val="28"/>
        </w:rPr>
      </w:pPr>
      <w:r w:rsidRPr="003C1906">
        <w:rPr>
          <w:sz w:val="28"/>
          <w:szCs w:val="28"/>
        </w:rPr>
        <w:t>РЕШИЛ:</w:t>
      </w:r>
    </w:p>
    <w:p w:rsidR="003C1906" w:rsidRPr="003C1906" w:rsidRDefault="003C1906" w:rsidP="003C1906">
      <w:pPr>
        <w:jc w:val="both"/>
        <w:rPr>
          <w:sz w:val="28"/>
          <w:szCs w:val="28"/>
        </w:rPr>
      </w:pPr>
    </w:p>
    <w:p w:rsidR="00176C70" w:rsidRPr="00176C70" w:rsidRDefault="00176C70" w:rsidP="00176C7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176C70">
        <w:rPr>
          <w:sz w:val="28"/>
          <w:szCs w:val="28"/>
        </w:rPr>
        <w:t>1. Утвердить По</w:t>
      </w:r>
      <w:r w:rsidR="003C1906">
        <w:rPr>
          <w:sz w:val="28"/>
          <w:szCs w:val="28"/>
        </w:rPr>
        <w:t>ложение о возрождении добровольных народных дружин на территории сельского поселения «село Средние Пахачи»</w:t>
      </w:r>
      <w:r w:rsidR="007478C6">
        <w:rPr>
          <w:sz w:val="28"/>
          <w:szCs w:val="28"/>
        </w:rPr>
        <w:t xml:space="preserve"> (приложение 1)</w:t>
      </w:r>
      <w:r w:rsidR="00367880">
        <w:rPr>
          <w:sz w:val="28"/>
          <w:szCs w:val="28"/>
        </w:rPr>
        <w:t>.</w:t>
      </w:r>
    </w:p>
    <w:p w:rsidR="00176C70" w:rsidRPr="00176C70" w:rsidRDefault="00176C70" w:rsidP="00176C7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176C70">
        <w:rPr>
          <w:sz w:val="28"/>
          <w:szCs w:val="28"/>
        </w:rPr>
        <w:t xml:space="preserve">2. Направить </w:t>
      </w:r>
      <w:r w:rsidR="00367880">
        <w:rPr>
          <w:sz w:val="28"/>
          <w:szCs w:val="28"/>
        </w:rPr>
        <w:t>данное Решение для подписания и обнародования Главе сельского поселения «село Средние Пахачи».</w:t>
      </w:r>
    </w:p>
    <w:p w:rsidR="007308CB" w:rsidRPr="00176C70" w:rsidRDefault="007308CB">
      <w:pPr>
        <w:jc w:val="both"/>
        <w:rPr>
          <w:sz w:val="28"/>
          <w:szCs w:val="28"/>
        </w:rPr>
      </w:pPr>
    </w:p>
    <w:p w:rsidR="00071D20" w:rsidRDefault="00071D20">
      <w:pPr>
        <w:jc w:val="both"/>
        <w:rPr>
          <w:sz w:val="28"/>
          <w:szCs w:val="28"/>
        </w:rPr>
      </w:pPr>
    </w:p>
    <w:p w:rsidR="00071D20" w:rsidRDefault="00071D20">
      <w:pPr>
        <w:jc w:val="both"/>
        <w:rPr>
          <w:sz w:val="28"/>
          <w:szCs w:val="28"/>
        </w:rPr>
      </w:pPr>
    </w:p>
    <w:p w:rsidR="00071D20" w:rsidRDefault="00071D20">
      <w:pPr>
        <w:jc w:val="both"/>
        <w:rPr>
          <w:sz w:val="28"/>
          <w:szCs w:val="28"/>
        </w:rPr>
      </w:pPr>
    </w:p>
    <w:p w:rsidR="00071D20" w:rsidRDefault="00071D20">
      <w:pPr>
        <w:jc w:val="both"/>
        <w:rPr>
          <w:sz w:val="28"/>
          <w:szCs w:val="28"/>
        </w:rPr>
      </w:pPr>
    </w:p>
    <w:p w:rsidR="007478C6" w:rsidRPr="007478C6" w:rsidRDefault="007478C6" w:rsidP="007478C6">
      <w:pPr>
        <w:rPr>
          <w:sz w:val="28"/>
          <w:szCs w:val="28"/>
        </w:rPr>
      </w:pPr>
      <w:r w:rsidRPr="007478C6">
        <w:rPr>
          <w:sz w:val="28"/>
          <w:szCs w:val="28"/>
        </w:rPr>
        <w:t>Председатель Совета депутатов</w:t>
      </w:r>
    </w:p>
    <w:p w:rsidR="007478C6" w:rsidRPr="007478C6" w:rsidRDefault="007478C6" w:rsidP="007478C6">
      <w:pPr>
        <w:rPr>
          <w:sz w:val="28"/>
          <w:szCs w:val="28"/>
        </w:rPr>
      </w:pPr>
      <w:r w:rsidRPr="007478C6">
        <w:rPr>
          <w:sz w:val="28"/>
          <w:szCs w:val="28"/>
        </w:rPr>
        <w:t xml:space="preserve">МО СП «село Средние Пахачи»:                                </w:t>
      </w:r>
      <w:r w:rsidRPr="007478C6">
        <w:rPr>
          <w:sz w:val="28"/>
          <w:szCs w:val="28"/>
        </w:rPr>
        <w:tab/>
        <w:t>Япкийнина Л.В.</w:t>
      </w:r>
    </w:p>
    <w:p w:rsidR="007478C6" w:rsidRDefault="007478C6" w:rsidP="007478C6"/>
    <w:p w:rsidR="00176C70" w:rsidRDefault="00176C70">
      <w:pPr>
        <w:jc w:val="both"/>
        <w:rPr>
          <w:sz w:val="28"/>
          <w:szCs w:val="28"/>
        </w:rPr>
      </w:pPr>
    </w:p>
    <w:p w:rsidR="00176C70" w:rsidRDefault="00176C70">
      <w:pPr>
        <w:jc w:val="both"/>
        <w:rPr>
          <w:sz w:val="28"/>
          <w:szCs w:val="28"/>
        </w:rPr>
      </w:pPr>
    </w:p>
    <w:p w:rsidR="00176C70" w:rsidRDefault="00176C70">
      <w:pPr>
        <w:jc w:val="both"/>
        <w:rPr>
          <w:sz w:val="28"/>
          <w:szCs w:val="28"/>
        </w:rPr>
      </w:pPr>
    </w:p>
    <w:p w:rsidR="00176C70" w:rsidRDefault="00176C70">
      <w:pPr>
        <w:jc w:val="both"/>
        <w:rPr>
          <w:sz w:val="28"/>
          <w:szCs w:val="28"/>
        </w:rPr>
      </w:pPr>
    </w:p>
    <w:p w:rsidR="00176C70" w:rsidRDefault="00176C70">
      <w:pPr>
        <w:jc w:val="both"/>
        <w:rPr>
          <w:sz w:val="28"/>
          <w:szCs w:val="28"/>
        </w:rPr>
      </w:pPr>
    </w:p>
    <w:p w:rsidR="003C1906" w:rsidRDefault="003C1906">
      <w:pPr>
        <w:jc w:val="both"/>
        <w:rPr>
          <w:sz w:val="28"/>
          <w:szCs w:val="28"/>
        </w:rPr>
      </w:pPr>
    </w:p>
    <w:p w:rsidR="00176C70" w:rsidRDefault="00176C70">
      <w:pPr>
        <w:jc w:val="both"/>
        <w:rPr>
          <w:sz w:val="28"/>
          <w:szCs w:val="28"/>
        </w:rPr>
      </w:pPr>
    </w:p>
    <w:p w:rsidR="00176C70" w:rsidRDefault="00176C70">
      <w:pPr>
        <w:jc w:val="both"/>
        <w:rPr>
          <w:sz w:val="28"/>
          <w:szCs w:val="28"/>
        </w:rPr>
      </w:pPr>
    </w:p>
    <w:p w:rsidR="00176C70" w:rsidRDefault="00176C70" w:rsidP="007478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8C6" w:rsidRDefault="007478C6" w:rsidP="007478C6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7478C6" w:rsidRDefault="007478C6" w:rsidP="007478C6">
      <w:pPr>
        <w:widowControl w:val="0"/>
        <w:autoSpaceDE w:val="0"/>
        <w:autoSpaceDN w:val="0"/>
        <w:adjustRightInd w:val="0"/>
        <w:jc w:val="right"/>
      </w:pPr>
      <w:r>
        <w:t>к Решению Совета депутатов</w:t>
      </w:r>
    </w:p>
    <w:p w:rsidR="007478C6" w:rsidRDefault="007478C6" w:rsidP="007478C6">
      <w:pPr>
        <w:widowControl w:val="0"/>
        <w:autoSpaceDE w:val="0"/>
        <w:autoSpaceDN w:val="0"/>
        <w:adjustRightInd w:val="0"/>
        <w:jc w:val="right"/>
      </w:pPr>
      <w:r>
        <w:t>сельского поселения «село</w:t>
      </w:r>
    </w:p>
    <w:p w:rsidR="007478C6" w:rsidRDefault="007478C6" w:rsidP="007478C6">
      <w:pPr>
        <w:widowControl w:val="0"/>
        <w:autoSpaceDE w:val="0"/>
        <w:autoSpaceDN w:val="0"/>
        <w:adjustRightInd w:val="0"/>
        <w:jc w:val="right"/>
      </w:pPr>
      <w:r>
        <w:t xml:space="preserve">Средние Пахачи» </w:t>
      </w:r>
    </w:p>
    <w:p w:rsidR="007478C6" w:rsidRDefault="003C1906" w:rsidP="007478C6">
      <w:pPr>
        <w:widowControl w:val="0"/>
        <w:autoSpaceDE w:val="0"/>
        <w:autoSpaceDN w:val="0"/>
        <w:adjustRightInd w:val="0"/>
        <w:jc w:val="right"/>
      </w:pPr>
      <w:r>
        <w:t>№ 95 от 17</w:t>
      </w:r>
      <w:r w:rsidR="007478C6">
        <w:t>.03.2015 г.</w:t>
      </w:r>
    </w:p>
    <w:p w:rsidR="007478C6" w:rsidRDefault="007478C6" w:rsidP="007478C6">
      <w:pPr>
        <w:widowControl w:val="0"/>
        <w:autoSpaceDE w:val="0"/>
        <w:autoSpaceDN w:val="0"/>
        <w:adjustRightInd w:val="0"/>
        <w:jc w:val="right"/>
      </w:pPr>
    </w:p>
    <w:p w:rsidR="00937182" w:rsidRDefault="003C1906" w:rsidP="003C19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возрождении добровольных народных дружин</w:t>
      </w:r>
      <w:r w:rsidR="00A56D55">
        <w:rPr>
          <w:b/>
          <w:sz w:val="28"/>
          <w:szCs w:val="28"/>
        </w:rPr>
        <w:t xml:space="preserve"> на территории сельского поселения «село Средние Пахачи»</w:t>
      </w:r>
    </w:p>
    <w:p w:rsidR="00A56D55" w:rsidRDefault="00A56D55" w:rsidP="00A56D55">
      <w:pPr>
        <w:ind w:firstLine="709"/>
        <w:rPr>
          <w:sz w:val="28"/>
          <w:szCs w:val="28"/>
        </w:rPr>
      </w:pPr>
    </w:p>
    <w:p w:rsidR="00A56D55" w:rsidRPr="006F49E8" w:rsidRDefault="00A56D55" w:rsidP="00A56D55">
      <w:pPr>
        <w:jc w:val="both"/>
      </w:pPr>
      <w:r w:rsidRPr="006F49E8">
        <w:t xml:space="preserve">                   </w:t>
      </w:r>
      <w:r w:rsidR="00845094">
        <w:t xml:space="preserve"> Настоящее  Положение  о возрождении добровольных народных дружин</w:t>
      </w:r>
      <w:r w:rsidRPr="006F49E8">
        <w:t xml:space="preserve"> на территории  </w:t>
      </w:r>
      <w:r w:rsidR="00845094">
        <w:t>сельского поселения «село Средние Пахачи»</w:t>
      </w:r>
      <w:r w:rsidRPr="006F49E8">
        <w:t xml:space="preserve"> (далее - Положение) разработано в целях укрепления охраны общественного порядка в   поселении в соответствии с Федеральным зако</w:t>
      </w:r>
      <w:r w:rsidR="00845094">
        <w:t>ном от 02.04.2014 №</w:t>
      </w:r>
      <w:r w:rsidRPr="006F49E8">
        <w:t xml:space="preserve"> 44-ФЗ "Об участии граждан в охране общественного порядка".</w:t>
      </w:r>
    </w:p>
    <w:p w:rsidR="00A56D55" w:rsidRPr="006F49E8" w:rsidRDefault="00A56D55" w:rsidP="00A56D55">
      <w:pPr>
        <w:jc w:val="both"/>
      </w:pPr>
    </w:p>
    <w:p w:rsidR="00A56D55" w:rsidRDefault="00A56D55" w:rsidP="00845094">
      <w:pPr>
        <w:numPr>
          <w:ilvl w:val="0"/>
          <w:numId w:val="23"/>
        </w:numPr>
        <w:jc w:val="center"/>
        <w:rPr>
          <w:b/>
        </w:rPr>
      </w:pPr>
      <w:r w:rsidRPr="006F49E8">
        <w:rPr>
          <w:b/>
        </w:rPr>
        <w:t>Общие положения</w:t>
      </w:r>
    </w:p>
    <w:p w:rsidR="00845094" w:rsidRPr="006F49E8" w:rsidRDefault="00845094" w:rsidP="00845094">
      <w:pPr>
        <w:ind w:left="720"/>
        <w:rPr>
          <w:b/>
        </w:rPr>
      </w:pPr>
    </w:p>
    <w:p w:rsidR="00A56D55" w:rsidRPr="006F49E8" w:rsidRDefault="00A56D55" w:rsidP="00845094">
      <w:pPr>
        <w:ind w:firstLine="708"/>
        <w:jc w:val="both"/>
      </w:pPr>
      <w:r w:rsidRPr="006F49E8">
        <w:t>1.1.  В настоящем Положении  используются следующие основные понятия:</w:t>
      </w:r>
    </w:p>
    <w:p w:rsidR="00A56D55" w:rsidRPr="006F49E8" w:rsidRDefault="00A56D55" w:rsidP="00845094">
      <w:pPr>
        <w:ind w:firstLine="708"/>
        <w:jc w:val="both"/>
      </w:pPr>
      <w:r w:rsidRPr="006F49E8"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A56D55" w:rsidRPr="006F49E8" w:rsidRDefault="00A56D55" w:rsidP="00845094">
      <w:pPr>
        <w:ind w:firstLine="708"/>
        <w:jc w:val="both"/>
      </w:pPr>
      <w:r w:rsidRPr="006F49E8">
        <w:t xml:space="preserve">2) участие граждан в </w:t>
      </w:r>
      <w:r w:rsidR="00845094">
        <w:t>поиске лиц, пропавших без вести</w:t>
      </w:r>
      <w:r w:rsidRPr="006F49E8">
        <w:t xml:space="preserve">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A56D55" w:rsidRPr="006F49E8" w:rsidRDefault="00A56D55" w:rsidP="00845094">
      <w:pPr>
        <w:ind w:firstLine="708"/>
        <w:jc w:val="both"/>
      </w:pPr>
      <w:r w:rsidRPr="006F49E8"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A56D55" w:rsidRPr="006F49E8" w:rsidRDefault="00A56D55" w:rsidP="00845094">
      <w:pPr>
        <w:ind w:firstLine="708"/>
        <w:jc w:val="both"/>
      </w:pPr>
      <w:r w:rsidRPr="006F49E8"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A56D55" w:rsidRPr="006F49E8" w:rsidRDefault="00A56D55" w:rsidP="00845094">
      <w:pPr>
        <w:ind w:firstLine="708"/>
        <w:jc w:val="both"/>
      </w:pPr>
      <w:r w:rsidRPr="006F49E8"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A56D55" w:rsidRPr="006F49E8" w:rsidRDefault="00A56D55" w:rsidP="00845094">
      <w:pPr>
        <w:ind w:firstLine="708"/>
        <w:jc w:val="both"/>
      </w:pPr>
      <w:r w:rsidRPr="006F49E8"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A56D55" w:rsidRPr="006F49E8" w:rsidRDefault="00A56D55" w:rsidP="00845094">
      <w:pPr>
        <w:ind w:firstLine="708"/>
        <w:jc w:val="both"/>
      </w:pPr>
      <w:r w:rsidRPr="006F49E8">
        <w:t>7) реестр народных дружин и общественных объединений правоохранительной напра</w:t>
      </w:r>
      <w:r w:rsidR="00845094">
        <w:t>вленности в Камчатском крае</w:t>
      </w:r>
      <w:r w:rsidRPr="006F49E8">
        <w:t xml:space="preserve">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</w:t>
      </w:r>
      <w:r w:rsidR="00845094">
        <w:t xml:space="preserve"> территории Камчатского края</w:t>
      </w:r>
      <w:r w:rsidRPr="006F49E8">
        <w:t>.</w:t>
      </w:r>
    </w:p>
    <w:p w:rsidR="00A56D55" w:rsidRPr="006F49E8" w:rsidRDefault="00A56D55" w:rsidP="008450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A56D55" w:rsidRPr="006F49E8" w:rsidRDefault="00A56D55" w:rsidP="00845094">
      <w:pPr>
        <w:ind w:firstLine="708"/>
        <w:jc w:val="both"/>
      </w:pPr>
      <w:r w:rsidRPr="006F49E8"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A56D55" w:rsidRPr="006F49E8" w:rsidRDefault="00A56D55" w:rsidP="008450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1.4. Решения о создании общественных объединений правоохранительной </w:t>
      </w:r>
      <w:r w:rsidRPr="006F49E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принимаются гражданами на общем собрании по месту жительства, нахождения собственности, работы или учебы с уведомлением администрации </w:t>
      </w:r>
      <w:r w:rsidR="0084509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49E8">
        <w:rPr>
          <w:rFonts w:ascii="Times New Roman" w:hAnsi="Times New Roman" w:cs="Times New Roman"/>
          <w:sz w:val="24"/>
          <w:szCs w:val="24"/>
        </w:rPr>
        <w:t>посел</w:t>
      </w:r>
      <w:r w:rsidR="009D565C">
        <w:rPr>
          <w:rFonts w:ascii="Times New Roman" w:hAnsi="Times New Roman" w:cs="Times New Roman"/>
          <w:sz w:val="24"/>
          <w:szCs w:val="24"/>
        </w:rPr>
        <w:t>ения и органов внутренних дел (полиции).</w:t>
      </w:r>
    </w:p>
    <w:p w:rsidR="00A56D55" w:rsidRPr="006F49E8" w:rsidRDefault="00A56D55" w:rsidP="009D565C">
      <w:pPr>
        <w:ind w:firstLine="708"/>
        <w:jc w:val="both"/>
      </w:pPr>
      <w:r w:rsidRPr="006F49E8"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</w:t>
      </w:r>
      <w:r w:rsidR="009D565C">
        <w:t xml:space="preserve">сельского </w:t>
      </w:r>
      <w:r w:rsidRPr="006F49E8">
        <w:t>посел</w:t>
      </w:r>
      <w:r w:rsidR="009D565C">
        <w:t>ения и органов внутренних дел (полиции).</w:t>
      </w:r>
    </w:p>
    <w:p w:rsidR="00A56D55" w:rsidRPr="006F49E8" w:rsidRDefault="00A56D55" w:rsidP="009D565C">
      <w:pPr>
        <w:ind w:firstLine="708"/>
        <w:jc w:val="both"/>
      </w:pPr>
      <w:r w:rsidRPr="006F49E8">
        <w:t>1.6. Границы территории, на которой может быть создана народная дружина, устанавливаютс</w:t>
      </w:r>
      <w:r w:rsidR="009D565C">
        <w:t>я Советом депутатов</w:t>
      </w:r>
      <w:r w:rsidRPr="006F49E8">
        <w:t xml:space="preserve">  сельского поселения</w:t>
      </w:r>
      <w:r w:rsidR="009D565C">
        <w:t xml:space="preserve"> «село Средние Пахачи»</w:t>
      </w:r>
      <w:r w:rsidRPr="006F49E8">
        <w:t>. При этом на одной территории, как правило, может быть создана только одна народная дружина.</w:t>
      </w:r>
    </w:p>
    <w:p w:rsidR="00A56D55" w:rsidRPr="006F49E8" w:rsidRDefault="00A56D55" w:rsidP="009D56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A56D55" w:rsidRPr="006F49E8" w:rsidRDefault="00A56D55" w:rsidP="009D56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6F49E8">
        <w:rPr>
          <w:rFonts w:ascii="Times New Roman" w:hAnsi="Times New Roman" w:cs="Times New Roman"/>
          <w:sz w:val="24"/>
          <w:szCs w:val="24"/>
        </w:rPr>
        <w:t>Народные дружины действуют в соответствии с Феде</w:t>
      </w:r>
      <w:r w:rsidR="009D565C">
        <w:rPr>
          <w:rFonts w:ascii="Times New Roman" w:hAnsi="Times New Roman" w:cs="Times New Roman"/>
          <w:sz w:val="24"/>
          <w:szCs w:val="24"/>
        </w:rPr>
        <w:t>ральным законом  от 02.04.2014 №</w:t>
      </w:r>
      <w:r w:rsidRPr="006F49E8">
        <w:rPr>
          <w:rFonts w:ascii="Times New Roman" w:hAnsi="Times New Roman" w:cs="Times New Roman"/>
          <w:sz w:val="24"/>
          <w:szCs w:val="24"/>
        </w:rPr>
        <w:t xml:space="preserve">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9D565C">
        <w:rPr>
          <w:rFonts w:ascii="Times New Roman" w:hAnsi="Times New Roman" w:cs="Times New Roman"/>
          <w:sz w:val="24"/>
          <w:szCs w:val="24"/>
        </w:rPr>
        <w:t>выми актами Камчатского края</w:t>
      </w:r>
      <w:r w:rsidRPr="006F49E8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актами, а также уставом народной дружины.</w:t>
      </w:r>
      <w:proofErr w:type="gramEnd"/>
    </w:p>
    <w:p w:rsidR="00A56D55" w:rsidRPr="006F49E8" w:rsidRDefault="00A56D55" w:rsidP="009D5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1.9. Порядок создания, реорганизации и (или) ликвидации общественных объединений правоохранительной направленности,  народных дружин определяется Федеральн</w:t>
      </w:r>
      <w:r w:rsidR="009D565C">
        <w:rPr>
          <w:rFonts w:ascii="Times New Roman" w:hAnsi="Times New Roman" w:cs="Times New Roman"/>
          <w:sz w:val="24"/>
          <w:szCs w:val="24"/>
        </w:rPr>
        <w:t>ым законом от 19 мая 1995 года №</w:t>
      </w:r>
      <w:r w:rsidRPr="006F49E8">
        <w:rPr>
          <w:rFonts w:ascii="Times New Roman" w:hAnsi="Times New Roman" w:cs="Times New Roman"/>
          <w:sz w:val="24"/>
          <w:szCs w:val="24"/>
        </w:rPr>
        <w:t xml:space="preserve"> 82-ФЗ "Об общественных объединениях" с учетом положений Феде</w:t>
      </w:r>
      <w:r w:rsidR="009D565C">
        <w:rPr>
          <w:rFonts w:ascii="Times New Roman" w:hAnsi="Times New Roman" w:cs="Times New Roman"/>
          <w:sz w:val="24"/>
          <w:szCs w:val="24"/>
        </w:rPr>
        <w:t>рального закона  от 02.04.2014 №</w:t>
      </w:r>
      <w:r w:rsidRPr="006F49E8">
        <w:rPr>
          <w:rFonts w:ascii="Times New Roman" w:hAnsi="Times New Roman" w:cs="Times New Roman"/>
          <w:sz w:val="24"/>
          <w:szCs w:val="24"/>
        </w:rPr>
        <w:t xml:space="preserve"> 44-ФЗ "Об участии граждан в охране общественного порядка".  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55" w:rsidRPr="006F49E8" w:rsidRDefault="00A56D55" w:rsidP="00A56D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E8">
        <w:rPr>
          <w:rFonts w:ascii="Times New Roman" w:hAnsi="Times New Roman" w:cs="Times New Roman"/>
          <w:b/>
          <w:sz w:val="24"/>
          <w:szCs w:val="24"/>
        </w:rPr>
        <w:t xml:space="preserve">2. Основные   направления деятельности </w:t>
      </w:r>
    </w:p>
    <w:p w:rsidR="00A56D55" w:rsidRPr="006F49E8" w:rsidRDefault="00A56D55" w:rsidP="00A56D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E8">
        <w:rPr>
          <w:rFonts w:ascii="Times New Roman" w:hAnsi="Times New Roman" w:cs="Times New Roman"/>
          <w:b/>
          <w:sz w:val="24"/>
          <w:szCs w:val="24"/>
        </w:rPr>
        <w:t>народных дружин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55" w:rsidRPr="006F49E8" w:rsidRDefault="00A56D55" w:rsidP="009D5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2.1. Народные дружины решают стоящие перед ними задачи во взаимодействии с органами государстве</w:t>
      </w:r>
      <w:r w:rsidR="009D565C">
        <w:rPr>
          <w:rFonts w:ascii="Times New Roman" w:hAnsi="Times New Roman" w:cs="Times New Roman"/>
          <w:sz w:val="24"/>
          <w:szCs w:val="24"/>
        </w:rPr>
        <w:t>нной власти Камчатского края</w:t>
      </w:r>
      <w:r w:rsidRPr="006F49E8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</w:t>
      </w:r>
      <w:r w:rsidR="009D565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49E8">
        <w:rPr>
          <w:rFonts w:ascii="Times New Roman" w:hAnsi="Times New Roman" w:cs="Times New Roman"/>
          <w:sz w:val="24"/>
          <w:szCs w:val="24"/>
        </w:rPr>
        <w:t>поселения, органами внутренних дел (полицией) и иными правоохранительными органами.</w:t>
      </w:r>
    </w:p>
    <w:p w:rsidR="00A56D55" w:rsidRPr="006F49E8" w:rsidRDefault="00A56D55" w:rsidP="009D5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6F49E8">
        <w:rPr>
          <w:rFonts w:ascii="Times New Roman" w:hAnsi="Times New Roman" w:cs="Times New Roman"/>
          <w:sz w:val="24"/>
          <w:szCs w:val="24"/>
        </w:rPr>
        <w:t>2.2. Основными направлениями деятельности народных дружин являются: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A56D55" w:rsidRPr="009D565C" w:rsidRDefault="00A56D55" w:rsidP="009D5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 </w:t>
      </w:r>
      <w:r w:rsidRPr="006F49E8">
        <w:rPr>
          <w:rFonts w:ascii="Times New Roman" w:hAnsi="Times New Roman"/>
          <w:sz w:val="24"/>
          <w:szCs w:val="24"/>
        </w:rPr>
        <w:t xml:space="preserve">                   </w:t>
      </w:r>
    </w:p>
    <w:p w:rsidR="00A56D55" w:rsidRPr="006F49E8" w:rsidRDefault="00A56D55" w:rsidP="00A56D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E8">
        <w:rPr>
          <w:rFonts w:ascii="Times New Roman" w:hAnsi="Times New Roman" w:cs="Times New Roman"/>
          <w:b/>
          <w:sz w:val="24"/>
          <w:szCs w:val="24"/>
        </w:rPr>
        <w:t>3. Организационные основы деятельности народной дружины</w:t>
      </w:r>
    </w:p>
    <w:p w:rsidR="00A56D55" w:rsidRPr="006F49E8" w:rsidRDefault="00A56D55" w:rsidP="00A56D5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D55" w:rsidRPr="006F49E8" w:rsidRDefault="00A56D55" w:rsidP="009D5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3.1.</w:t>
      </w:r>
      <w:r w:rsidRPr="006F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9E8">
        <w:rPr>
          <w:rFonts w:ascii="Times New Roman" w:hAnsi="Times New Roman" w:cs="Times New Roman"/>
          <w:sz w:val="24"/>
          <w:szCs w:val="24"/>
        </w:rPr>
        <w:t xml:space="preserve"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9D565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49E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D565C">
        <w:rPr>
          <w:rFonts w:ascii="Times New Roman" w:hAnsi="Times New Roman" w:cs="Times New Roman"/>
          <w:sz w:val="24"/>
          <w:szCs w:val="24"/>
        </w:rPr>
        <w:t>и органами внутренних дел (полиции)</w:t>
      </w:r>
      <w:r w:rsidRPr="006F49E8">
        <w:rPr>
          <w:rFonts w:ascii="Times New Roman" w:hAnsi="Times New Roman" w:cs="Times New Roman"/>
          <w:sz w:val="24"/>
          <w:szCs w:val="24"/>
        </w:rPr>
        <w:t>.</w:t>
      </w:r>
    </w:p>
    <w:p w:rsidR="00A56D55" w:rsidRPr="006F49E8" w:rsidRDefault="00A56D55" w:rsidP="009D5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3.2. В целях взаимодействия и координации деятельности народных дружин   органами местного самоуправления </w:t>
      </w:r>
      <w:r w:rsidR="009D565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49E8">
        <w:rPr>
          <w:rFonts w:ascii="Times New Roman" w:hAnsi="Times New Roman" w:cs="Times New Roman"/>
          <w:sz w:val="24"/>
          <w:szCs w:val="24"/>
        </w:rPr>
        <w:t>поселения могут создаваться координирующие органы (штабы), порядок создания и деятельности которых определяе</w:t>
      </w:r>
      <w:r w:rsidR="009D565C">
        <w:rPr>
          <w:rFonts w:ascii="Times New Roman" w:hAnsi="Times New Roman" w:cs="Times New Roman"/>
          <w:sz w:val="24"/>
          <w:szCs w:val="24"/>
        </w:rPr>
        <w:t>тся законом Камчатского края</w:t>
      </w:r>
      <w:r w:rsidRPr="006F49E8">
        <w:rPr>
          <w:rFonts w:ascii="Times New Roman" w:hAnsi="Times New Roman" w:cs="Times New Roman"/>
          <w:sz w:val="24"/>
          <w:szCs w:val="24"/>
        </w:rPr>
        <w:t>.</w:t>
      </w:r>
    </w:p>
    <w:p w:rsidR="00A56D55" w:rsidRDefault="00A56D55" w:rsidP="00A56D55">
      <w:pPr>
        <w:jc w:val="both"/>
      </w:pPr>
    </w:p>
    <w:p w:rsidR="00324014" w:rsidRPr="006F49E8" w:rsidRDefault="00324014" w:rsidP="00A56D55">
      <w:pPr>
        <w:jc w:val="both"/>
      </w:pPr>
    </w:p>
    <w:p w:rsidR="00A56D55" w:rsidRPr="006F49E8" w:rsidRDefault="00A56D55" w:rsidP="00A56D55">
      <w:pPr>
        <w:jc w:val="center"/>
        <w:rPr>
          <w:b/>
        </w:rPr>
      </w:pPr>
      <w:r w:rsidRPr="006F49E8">
        <w:rPr>
          <w:b/>
        </w:rPr>
        <w:lastRenderedPageBreak/>
        <w:t xml:space="preserve">4. Деятельность народной дружины. </w:t>
      </w:r>
    </w:p>
    <w:p w:rsidR="00A56D55" w:rsidRPr="006F49E8" w:rsidRDefault="00A56D55" w:rsidP="00A56D55">
      <w:pPr>
        <w:jc w:val="center"/>
        <w:rPr>
          <w:b/>
        </w:rPr>
      </w:pPr>
      <w:r w:rsidRPr="006F49E8">
        <w:rPr>
          <w:b/>
        </w:rPr>
        <w:t>Права и обязанности членов народной дружины</w:t>
      </w:r>
    </w:p>
    <w:p w:rsidR="00A56D55" w:rsidRPr="006F49E8" w:rsidRDefault="00A56D55" w:rsidP="00A56D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6D55" w:rsidRPr="006F49E8" w:rsidRDefault="00A56D55" w:rsidP="003240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A56D55" w:rsidRPr="006F49E8" w:rsidRDefault="00A56D55" w:rsidP="00324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0"/>
      <w:bookmarkEnd w:id="2"/>
      <w:r w:rsidRPr="006F49E8">
        <w:rPr>
          <w:rFonts w:ascii="Times New Roman" w:hAnsi="Times New Roman" w:cs="Times New Roman"/>
          <w:sz w:val="24"/>
          <w:szCs w:val="24"/>
        </w:rPr>
        <w:t>4.2. В народные дружины не могут быть приняты граждане: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F49E8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6F49E8"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6F49E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F49E8"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</w:t>
      </w:r>
      <w:r w:rsidR="00324014">
        <w:rPr>
          <w:rFonts w:ascii="Times New Roman" w:hAnsi="Times New Roman" w:cs="Times New Roman"/>
          <w:sz w:val="24"/>
          <w:szCs w:val="24"/>
        </w:rPr>
        <w:t>едеральным законом от 07.08.2001 года №</w:t>
      </w:r>
      <w:r w:rsidRPr="006F49E8">
        <w:rPr>
          <w:rFonts w:ascii="Times New Roman" w:hAnsi="Times New Roman" w:cs="Times New Roman"/>
          <w:sz w:val="24"/>
          <w:szCs w:val="24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E8">
        <w:rPr>
          <w:rFonts w:ascii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E8">
        <w:rPr>
          <w:rFonts w:ascii="Times New Roman" w:hAnsi="Times New Roman" w:cs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E8">
        <w:rPr>
          <w:rFonts w:ascii="Times New Roman" w:hAnsi="Times New Roman" w:cs="Times New Roman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A56D55" w:rsidRPr="006F49E8" w:rsidRDefault="00A56D55" w:rsidP="00324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4.3. Народные дружинники могут быть исключены из народных дружин в следующих случаях: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2) при наступлении обстоятельств, указанных в </w:t>
      </w:r>
      <w:hyperlink w:anchor="Par200" w:tooltip="Ссылка на текущий документ" w:history="1">
        <w:r w:rsidRPr="004E25D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F49E8">
        <w:rPr>
          <w:rFonts w:ascii="Times New Roman" w:hAnsi="Times New Roman" w:cs="Times New Roman"/>
          <w:sz w:val="24"/>
          <w:szCs w:val="24"/>
        </w:rPr>
        <w:t xml:space="preserve"> 4.2. настоящего раздела;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5) в связи с прекращением гражданства Российской Федерации.</w:t>
      </w:r>
    </w:p>
    <w:p w:rsidR="00A56D55" w:rsidRPr="006F49E8" w:rsidRDefault="00A56D55" w:rsidP="00324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End w:id="3"/>
      <w:r w:rsidRPr="006F49E8">
        <w:rPr>
          <w:rFonts w:ascii="Times New Roman" w:hAnsi="Times New Roman" w:cs="Times New Roman"/>
          <w:sz w:val="24"/>
          <w:szCs w:val="24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</w:t>
      </w:r>
      <w:r w:rsidR="002D2246">
        <w:rPr>
          <w:rFonts w:ascii="Times New Roman" w:hAnsi="Times New Roman" w:cs="Times New Roman"/>
          <w:sz w:val="24"/>
          <w:szCs w:val="24"/>
        </w:rPr>
        <w:t>орядке, утвержденном органами внутренних дел (полиции)</w:t>
      </w:r>
      <w:r w:rsidRPr="006F49E8">
        <w:rPr>
          <w:rFonts w:ascii="Times New Roman" w:hAnsi="Times New Roman" w:cs="Times New Roman"/>
          <w:sz w:val="24"/>
          <w:szCs w:val="24"/>
        </w:rPr>
        <w:t>.</w:t>
      </w:r>
      <w:bookmarkStart w:id="4" w:name="Par221"/>
      <w:bookmarkEnd w:id="4"/>
    </w:p>
    <w:p w:rsidR="00A56D55" w:rsidRPr="006F49E8" w:rsidRDefault="00A56D55" w:rsidP="00324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</w:t>
      </w:r>
      <w:r w:rsidR="002D2246">
        <w:rPr>
          <w:rFonts w:ascii="Times New Roman" w:hAnsi="Times New Roman" w:cs="Times New Roman"/>
          <w:sz w:val="24"/>
          <w:szCs w:val="24"/>
        </w:rPr>
        <w:t>тся законом Камчатского края</w:t>
      </w:r>
      <w:r w:rsidRPr="006F49E8">
        <w:rPr>
          <w:rFonts w:ascii="Times New Roman" w:hAnsi="Times New Roman" w:cs="Times New Roman"/>
          <w:sz w:val="24"/>
          <w:szCs w:val="24"/>
        </w:rPr>
        <w:t>.</w:t>
      </w:r>
    </w:p>
    <w:p w:rsidR="00A56D55" w:rsidRPr="006F49E8" w:rsidRDefault="00A56D55" w:rsidP="00324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A56D55" w:rsidRPr="006F49E8" w:rsidRDefault="00A56D55" w:rsidP="00324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6"/>
      <w:bookmarkEnd w:id="5"/>
      <w:r w:rsidRPr="006F49E8">
        <w:rPr>
          <w:rFonts w:ascii="Times New Roman" w:hAnsi="Times New Roman" w:cs="Times New Roman"/>
          <w:sz w:val="24"/>
          <w:szCs w:val="24"/>
        </w:rPr>
        <w:t>4.7. Народные дружинники при участии в охране общественного порядка имеют право: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</w:t>
      </w:r>
      <w:r w:rsidRPr="006F49E8">
        <w:rPr>
          <w:rFonts w:ascii="Times New Roman" w:hAnsi="Times New Roman" w:cs="Times New Roman"/>
          <w:sz w:val="24"/>
          <w:szCs w:val="24"/>
        </w:rPr>
        <w:lastRenderedPageBreak/>
        <w:t>передачей их сотрудникам полиции;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3) оказывать содействие полиции при выполнении возложенных на нее Ф</w:t>
      </w:r>
      <w:r w:rsidR="002D2246">
        <w:rPr>
          <w:rFonts w:ascii="Times New Roman" w:hAnsi="Times New Roman" w:cs="Times New Roman"/>
          <w:sz w:val="24"/>
          <w:szCs w:val="24"/>
        </w:rPr>
        <w:t>едеральным законом от 07.02.2011 года №</w:t>
      </w:r>
      <w:r w:rsidRPr="006F49E8">
        <w:rPr>
          <w:rFonts w:ascii="Times New Roman" w:hAnsi="Times New Roman" w:cs="Times New Roman"/>
          <w:sz w:val="24"/>
          <w:szCs w:val="24"/>
        </w:rPr>
        <w:t xml:space="preserve"> 3-ФЗ "О полиции" обязанностей в сфере охраны общественного порядка;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4) применять физическую силу в случаях и порядке, предусмотренных настоящим Федеральным законом;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A56D55" w:rsidRPr="006F49E8" w:rsidRDefault="00A56D55" w:rsidP="00A56D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      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6" w:name="Par236"/>
      <w:bookmarkEnd w:id="6"/>
    </w:p>
    <w:p w:rsidR="00A56D55" w:rsidRPr="006F49E8" w:rsidRDefault="00A56D55" w:rsidP="002D2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4.8. Народные дружинники при участии в охране общественного порядка обязаны: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4) принимать меры по предотвращению и пресечению правонарушений;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56D55" w:rsidRPr="006F49E8" w:rsidRDefault="00A56D55" w:rsidP="002D2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A56D55" w:rsidRPr="006F49E8" w:rsidRDefault="00A56D55" w:rsidP="002D2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2D2246">
        <w:rPr>
          <w:rFonts w:ascii="Times New Roman" w:hAnsi="Times New Roman" w:cs="Times New Roman"/>
          <w:sz w:val="24"/>
          <w:szCs w:val="24"/>
        </w:rPr>
        <w:t>сельского поселения и органами внутренних дел (полиции)</w:t>
      </w:r>
      <w:r w:rsidRPr="006F49E8">
        <w:rPr>
          <w:rFonts w:ascii="Times New Roman" w:hAnsi="Times New Roman" w:cs="Times New Roman"/>
          <w:sz w:val="24"/>
          <w:szCs w:val="24"/>
        </w:rPr>
        <w:t>, иными правоохранительными органами.</w:t>
      </w:r>
    </w:p>
    <w:p w:rsidR="00A56D55" w:rsidRPr="006F49E8" w:rsidRDefault="00A56D55" w:rsidP="002D2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</w:t>
      </w:r>
      <w:r w:rsidR="002D2246">
        <w:rPr>
          <w:rFonts w:ascii="Times New Roman" w:hAnsi="Times New Roman" w:cs="Times New Roman"/>
          <w:sz w:val="24"/>
          <w:szCs w:val="24"/>
        </w:rPr>
        <w:t>сельского поселения, органами внутренних дел (полиции)</w:t>
      </w:r>
      <w:r w:rsidRPr="006F49E8">
        <w:rPr>
          <w:rFonts w:ascii="Times New Roman" w:hAnsi="Times New Roman" w:cs="Times New Roman"/>
          <w:sz w:val="24"/>
          <w:szCs w:val="24"/>
        </w:rPr>
        <w:t>, иных правоохранительных органов.</w:t>
      </w:r>
    </w:p>
    <w:p w:rsidR="00A56D55" w:rsidRPr="006F49E8" w:rsidRDefault="00A56D55" w:rsidP="00A56D55">
      <w:pPr>
        <w:jc w:val="both"/>
      </w:pPr>
    </w:p>
    <w:p w:rsidR="00A56D55" w:rsidRPr="006F49E8" w:rsidRDefault="00A56D55" w:rsidP="00A56D55">
      <w:pPr>
        <w:jc w:val="center"/>
        <w:rPr>
          <w:b/>
        </w:rPr>
      </w:pPr>
      <w:r w:rsidRPr="006F49E8">
        <w:t>5</w:t>
      </w:r>
      <w:r w:rsidRPr="006F49E8">
        <w:rPr>
          <w:b/>
        </w:rPr>
        <w:t>. Ответственность участников народной дружины</w:t>
      </w:r>
    </w:p>
    <w:p w:rsidR="00A56D55" w:rsidRPr="006F49E8" w:rsidRDefault="00A56D55" w:rsidP="00A56D55">
      <w:pPr>
        <w:jc w:val="center"/>
        <w:rPr>
          <w:b/>
        </w:rPr>
      </w:pPr>
      <w:r w:rsidRPr="006F49E8">
        <w:rPr>
          <w:b/>
        </w:rPr>
        <w:t>по охране общественного порядка</w:t>
      </w:r>
    </w:p>
    <w:p w:rsidR="00A56D55" w:rsidRPr="006F49E8" w:rsidRDefault="00A56D55" w:rsidP="00A56D55">
      <w:pPr>
        <w:jc w:val="center"/>
        <w:rPr>
          <w:b/>
        </w:rPr>
      </w:pPr>
    </w:p>
    <w:p w:rsidR="00A56D55" w:rsidRPr="006F49E8" w:rsidRDefault="00A56D55" w:rsidP="002D22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A56D55" w:rsidRPr="006F49E8" w:rsidRDefault="00A56D55" w:rsidP="002D2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A56D55" w:rsidRPr="006F49E8" w:rsidRDefault="00A56D55" w:rsidP="00A56D55">
      <w:pPr>
        <w:jc w:val="both"/>
      </w:pPr>
    </w:p>
    <w:p w:rsidR="00A56D55" w:rsidRPr="006F49E8" w:rsidRDefault="00A56D55" w:rsidP="00A56D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49E8">
        <w:rPr>
          <w:rFonts w:ascii="Times New Roman" w:hAnsi="Times New Roman" w:cs="Times New Roman"/>
          <w:b/>
          <w:sz w:val="24"/>
          <w:szCs w:val="24"/>
        </w:rPr>
        <w:t>6. Материальное стимулирование и поощрение народных дружинников и внештатных сотрудников полиции</w:t>
      </w:r>
    </w:p>
    <w:p w:rsidR="00A56D55" w:rsidRPr="006F49E8" w:rsidRDefault="00A56D55" w:rsidP="00A5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55" w:rsidRPr="006F49E8" w:rsidRDefault="00A56D55" w:rsidP="002D2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6.1. Администрация </w:t>
      </w:r>
      <w:r w:rsidR="002D224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49E8">
        <w:rPr>
          <w:rFonts w:ascii="Times New Roman" w:hAnsi="Times New Roman" w:cs="Times New Roman"/>
          <w:sz w:val="24"/>
          <w:szCs w:val="24"/>
        </w:rPr>
        <w:t xml:space="preserve">поселения может осуществлять материальное </w:t>
      </w:r>
      <w:r w:rsidRPr="006F49E8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стимулирование деятельности народных дружинников в пределах  средств,   предусмотренных на эти цели в бюджете </w:t>
      </w:r>
      <w:r w:rsidR="002D224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49E8">
        <w:rPr>
          <w:rFonts w:ascii="Times New Roman" w:hAnsi="Times New Roman" w:cs="Times New Roman"/>
          <w:sz w:val="24"/>
          <w:szCs w:val="24"/>
        </w:rPr>
        <w:t xml:space="preserve">поселения.  </w:t>
      </w:r>
    </w:p>
    <w:p w:rsidR="00A56D55" w:rsidRPr="006F49E8" w:rsidRDefault="00A56D55" w:rsidP="002D2246">
      <w:pPr>
        <w:ind w:firstLine="540"/>
        <w:jc w:val="both"/>
      </w:pPr>
      <w:r w:rsidRPr="006F49E8"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A56D55" w:rsidRPr="006F49E8" w:rsidRDefault="002D2246" w:rsidP="002D2246">
      <w:pPr>
        <w:ind w:firstLine="540"/>
        <w:jc w:val="both"/>
      </w:pPr>
      <w:r>
        <w:t xml:space="preserve">-   </w:t>
      </w:r>
      <w:r w:rsidR="00A56D55" w:rsidRPr="006F49E8">
        <w:t>объявление благодарности;</w:t>
      </w:r>
    </w:p>
    <w:p w:rsidR="00A56D55" w:rsidRPr="006F49E8" w:rsidRDefault="002D2246" w:rsidP="002D2246">
      <w:pPr>
        <w:ind w:firstLine="540"/>
        <w:jc w:val="both"/>
      </w:pPr>
      <w:r>
        <w:t xml:space="preserve">-   </w:t>
      </w:r>
      <w:r w:rsidR="00A56D55" w:rsidRPr="006F49E8">
        <w:t>награждение Почетной грамотой;</w:t>
      </w:r>
    </w:p>
    <w:p w:rsidR="00A56D55" w:rsidRPr="006F49E8" w:rsidRDefault="002D2246" w:rsidP="002D2246">
      <w:pPr>
        <w:ind w:firstLine="540"/>
        <w:jc w:val="both"/>
      </w:pPr>
      <w:r>
        <w:t xml:space="preserve">-   </w:t>
      </w:r>
      <w:r w:rsidR="00A56D55" w:rsidRPr="006F49E8">
        <w:t>награждение ценным подарком.</w:t>
      </w:r>
    </w:p>
    <w:p w:rsidR="00A56D55" w:rsidRPr="006F49E8" w:rsidRDefault="00A56D55" w:rsidP="002D2246">
      <w:pPr>
        <w:ind w:firstLine="708"/>
        <w:jc w:val="both"/>
      </w:pPr>
      <w:r w:rsidRPr="006F49E8"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 могут быть представлены к награждению   в соответствии с законодательством Российской Федерации.</w:t>
      </w:r>
    </w:p>
    <w:p w:rsidR="00A56D55" w:rsidRPr="006F49E8" w:rsidRDefault="00A56D55" w:rsidP="002D22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F49E8">
        <w:rPr>
          <w:rFonts w:ascii="Times New Roman" w:hAnsi="Times New Roman" w:cs="Times New Roman"/>
          <w:sz w:val="24"/>
          <w:szCs w:val="24"/>
        </w:rPr>
        <w:t>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6F49E8">
        <w:rPr>
          <w:rFonts w:ascii="Times New Roman" w:hAnsi="Times New Roman" w:cs="Times New Roman"/>
          <w:sz w:val="24"/>
          <w:szCs w:val="24"/>
        </w:rPr>
        <w:t xml:space="preserve"> иными правоохранительными органами </w:t>
      </w:r>
      <w:proofErr w:type="gramStart"/>
      <w:r w:rsidRPr="006F49E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6F49E8"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A56D55" w:rsidRPr="006F49E8" w:rsidRDefault="00A56D55" w:rsidP="002D2246">
      <w:pPr>
        <w:ind w:firstLine="708"/>
        <w:jc w:val="both"/>
      </w:pPr>
      <w:r w:rsidRPr="006F49E8">
        <w:t>6.4. Порядок предоставления   органами местного самоуправления народным дружинникам льгот и компенсаций устанавливает</w:t>
      </w:r>
      <w:r w:rsidR="002D2246">
        <w:t>ся законами Камчатского края</w:t>
      </w:r>
      <w:r w:rsidRPr="006F49E8">
        <w:t>.</w:t>
      </w:r>
    </w:p>
    <w:p w:rsidR="00A56D55" w:rsidRPr="006F49E8" w:rsidRDefault="00A56D55" w:rsidP="00A56D55">
      <w:pPr>
        <w:jc w:val="both"/>
      </w:pPr>
    </w:p>
    <w:p w:rsidR="00A56D55" w:rsidRPr="006F49E8" w:rsidRDefault="00A56D55" w:rsidP="00A56D55">
      <w:pPr>
        <w:jc w:val="center"/>
        <w:rPr>
          <w:b/>
        </w:rPr>
      </w:pPr>
      <w:r w:rsidRPr="006F49E8">
        <w:rPr>
          <w:b/>
        </w:rPr>
        <w:t>7. Финансирование и организационное обеспечение</w:t>
      </w:r>
    </w:p>
    <w:p w:rsidR="00A56D55" w:rsidRPr="006F49E8" w:rsidRDefault="00A56D55" w:rsidP="00A56D55">
      <w:pPr>
        <w:jc w:val="center"/>
        <w:rPr>
          <w:b/>
        </w:rPr>
      </w:pPr>
      <w:r w:rsidRPr="006F49E8">
        <w:rPr>
          <w:b/>
        </w:rPr>
        <w:t>деятельности народных дружин</w:t>
      </w:r>
    </w:p>
    <w:p w:rsidR="00A56D55" w:rsidRPr="006F49E8" w:rsidRDefault="00A56D55" w:rsidP="00A56D55">
      <w:pPr>
        <w:jc w:val="center"/>
        <w:rPr>
          <w:b/>
        </w:rPr>
      </w:pPr>
    </w:p>
    <w:p w:rsidR="00A56D55" w:rsidRPr="006F49E8" w:rsidRDefault="00A56D55" w:rsidP="002D22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A56D55" w:rsidRPr="006F49E8" w:rsidRDefault="00A56D55" w:rsidP="002D22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E8">
        <w:rPr>
          <w:rFonts w:ascii="Times New Roman" w:hAnsi="Times New Roman" w:cs="Times New Roman"/>
          <w:sz w:val="24"/>
          <w:szCs w:val="24"/>
        </w:rPr>
        <w:t xml:space="preserve">7.2. Органы местного самоуправления </w:t>
      </w:r>
      <w:r w:rsidR="006F31D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49E8">
        <w:rPr>
          <w:rFonts w:ascii="Times New Roman" w:hAnsi="Times New Roman" w:cs="Times New Roman"/>
          <w:sz w:val="24"/>
          <w:szCs w:val="24"/>
        </w:rPr>
        <w:t>поселения 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A56D55" w:rsidRPr="006F49E8" w:rsidRDefault="00A56D55" w:rsidP="00A56D55"/>
    <w:p w:rsidR="00176C70" w:rsidRPr="006F49E8" w:rsidRDefault="00176C70" w:rsidP="00A56D55">
      <w:pPr>
        <w:widowControl w:val="0"/>
        <w:autoSpaceDE w:val="0"/>
        <w:autoSpaceDN w:val="0"/>
        <w:adjustRightInd w:val="0"/>
        <w:jc w:val="both"/>
      </w:pPr>
    </w:p>
    <w:sectPr w:rsidR="00176C70" w:rsidRPr="006F49E8">
      <w:headerReference w:type="even" r:id="rId7"/>
      <w:headerReference w:type="default" r:id="rId8"/>
      <w:pgSz w:w="11906" w:h="16838"/>
      <w:pgMar w:top="1079" w:right="850" w:bottom="10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52" w:rsidRDefault="00987852">
      <w:r>
        <w:separator/>
      </w:r>
    </w:p>
  </w:endnote>
  <w:endnote w:type="continuationSeparator" w:id="0">
    <w:p w:rsidR="00987852" w:rsidRDefault="0098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52" w:rsidRDefault="00987852">
      <w:r>
        <w:separator/>
      </w:r>
    </w:p>
  </w:footnote>
  <w:footnote w:type="continuationSeparator" w:id="0">
    <w:p w:rsidR="00987852" w:rsidRDefault="0098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FC" w:rsidRDefault="006552FC">
    <w:pPr>
      <w:pStyle w:val="a4"/>
      <w:framePr w:wrap="around" w:vAnchor="text" w:hAnchor="margin" w:xAlign="right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end"/>
    </w:r>
  </w:p>
  <w:p w:rsidR="006552FC" w:rsidRDefault="006552FC">
    <w:pPr>
      <w:pStyle w:val="a4"/>
      <w:ind w:right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FC" w:rsidRDefault="006552FC">
    <w:pPr>
      <w:pStyle w:val="a4"/>
      <w:framePr w:wrap="around" w:vAnchor="text" w:hAnchor="margin" w:xAlign="right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separate"/>
    </w:r>
    <w:r w:rsidR="0003361C">
      <w:rPr>
        <w:rStyle w:val="a5"/>
        <w:noProof/>
        <w:sz w:val="17"/>
        <w:szCs w:val="17"/>
      </w:rPr>
      <w:t>6</w:t>
    </w:r>
    <w:r>
      <w:rPr>
        <w:rStyle w:val="a5"/>
        <w:sz w:val="17"/>
        <w:szCs w:val="17"/>
      </w:rPr>
      <w:fldChar w:fldCharType="end"/>
    </w:r>
  </w:p>
  <w:p w:rsidR="006552FC" w:rsidRDefault="006552FC">
    <w:pPr>
      <w:pStyle w:val="a4"/>
      <w:ind w:right="360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5E5456"/>
    <w:lvl w:ilvl="0">
      <w:numFmt w:val="decimal"/>
      <w:lvlText w:val="*"/>
      <w:lvlJc w:val="left"/>
    </w:lvl>
  </w:abstractNum>
  <w:abstractNum w:abstractNumId="1">
    <w:nsid w:val="005E324D"/>
    <w:multiLevelType w:val="hybridMultilevel"/>
    <w:tmpl w:val="FC90D86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B450AF"/>
    <w:multiLevelType w:val="hybridMultilevel"/>
    <w:tmpl w:val="FC90D86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2BE6B40"/>
    <w:multiLevelType w:val="hybridMultilevel"/>
    <w:tmpl w:val="F266C44E"/>
    <w:lvl w:ilvl="0" w:tplc="5510D80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2B2625"/>
    <w:multiLevelType w:val="hybridMultilevel"/>
    <w:tmpl w:val="36FCC7FE"/>
    <w:lvl w:ilvl="0" w:tplc="32EE1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52055"/>
    <w:multiLevelType w:val="hybridMultilevel"/>
    <w:tmpl w:val="250A6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0068"/>
    <w:multiLevelType w:val="hybridMultilevel"/>
    <w:tmpl w:val="A660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1520"/>
    <w:multiLevelType w:val="hybridMultilevel"/>
    <w:tmpl w:val="358A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5890"/>
    <w:multiLevelType w:val="hybridMultilevel"/>
    <w:tmpl w:val="AE68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0A4D"/>
    <w:multiLevelType w:val="hybridMultilevel"/>
    <w:tmpl w:val="D1E00888"/>
    <w:lvl w:ilvl="0" w:tplc="ADAE68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8F28D9"/>
    <w:multiLevelType w:val="multilevel"/>
    <w:tmpl w:val="A29E36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18528BF"/>
    <w:multiLevelType w:val="hybridMultilevel"/>
    <w:tmpl w:val="F20EB336"/>
    <w:lvl w:ilvl="0" w:tplc="AA226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7CEC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B5205A0">
      <w:numFmt w:val="none"/>
      <w:lvlText w:val=""/>
      <w:lvlJc w:val="left"/>
      <w:pPr>
        <w:tabs>
          <w:tab w:val="num" w:pos="360"/>
        </w:tabs>
      </w:pPr>
    </w:lvl>
    <w:lvl w:ilvl="3" w:tplc="1BFCDCAE">
      <w:numFmt w:val="none"/>
      <w:lvlText w:val=""/>
      <w:lvlJc w:val="left"/>
      <w:pPr>
        <w:tabs>
          <w:tab w:val="num" w:pos="360"/>
        </w:tabs>
      </w:pPr>
    </w:lvl>
    <w:lvl w:ilvl="4" w:tplc="9F0AD86A">
      <w:numFmt w:val="none"/>
      <w:lvlText w:val=""/>
      <w:lvlJc w:val="left"/>
      <w:pPr>
        <w:tabs>
          <w:tab w:val="num" w:pos="360"/>
        </w:tabs>
      </w:pPr>
    </w:lvl>
    <w:lvl w:ilvl="5" w:tplc="125EF72C">
      <w:numFmt w:val="none"/>
      <w:lvlText w:val=""/>
      <w:lvlJc w:val="left"/>
      <w:pPr>
        <w:tabs>
          <w:tab w:val="num" w:pos="360"/>
        </w:tabs>
      </w:pPr>
    </w:lvl>
    <w:lvl w:ilvl="6" w:tplc="F7AC19D8">
      <w:numFmt w:val="none"/>
      <w:lvlText w:val=""/>
      <w:lvlJc w:val="left"/>
      <w:pPr>
        <w:tabs>
          <w:tab w:val="num" w:pos="360"/>
        </w:tabs>
      </w:pPr>
    </w:lvl>
    <w:lvl w:ilvl="7" w:tplc="FB36110C">
      <w:numFmt w:val="none"/>
      <w:lvlText w:val=""/>
      <w:lvlJc w:val="left"/>
      <w:pPr>
        <w:tabs>
          <w:tab w:val="num" w:pos="360"/>
        </w:tabs>
      </w:pPr>
    </w:lvl>
    <w:lvl w:ilvl="8" w:tplc="390E3FA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560717"/>
    <w:multiLevelType w:val="hybridMultilevel"/>
    <w:tmpl w:val="4AB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745B"/>
    <w:multiLevelType w:val="hybridMultilevel"/>
    <w:tmpl w:val="36BC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D040D"/>
    <w:multiLevelType w:val="hybridMultilevel"/>
    <w:tmpl w:val="3C46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638CA"/>
    <w:multiLevelType w:val="hybridMultilevel"/>
    <w:tmpl w:val="F74A62EA"/>
    <w:lvl w:ilvl="0" w:tplc="F26EF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A8739F"/>
    <w:multiLevelType w:val="hybridMultilevel"/>
    <w:tmpl w:val="F1C0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821DC"/>
    <w:multiLevelType w:val="multilevel"/>
    <w:tmpl w:val="07F0E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EB60023"/>
    <w:multiLevelType w:val="hybridMultilevel"/>
    <w:tmpl w:val="83DC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4517D"/>
    <w:multiLevelType w:val="hybridMultilevel"/>
    <w:tmpl w:val="F968BD7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7B360732"/>
    <w:multiLevelType w:val="hybridMultilevel"/>
    <w:tmpl w:val="5F88770E"/>
    <w:lvl w:ilvl="0" w:tplc="4FB2D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F5763"/>
    <w:multiLevelType w:val="hybridMultilevel"/>
    <w:tmpl w:val="B592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E341D"/>
    <w:multiLevelType w:val="multilevel"/>
    <w:tmpl w:val="975AE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2"/>
  </w:num>
  <w:num w:numId="7">
    <w:abstractNumId w:val="17"/>
  </w:num>
  <w:num w:numId="8">
    <w:abstractNumId w:val="13"/>
  </w:num>
  <w:num w:numId="9">
    <w:abstractNumId w:val="12"/>
  </w:num>
  <w:num w:numId="10">
    <w:abstractNumId w:val="16"/>
  </w:num>
  <w:num w:numId="11">
    <w:abstractNumId w:val="8"/>
  </w:num>
  <w:num w:numId="12">
    <w:abstractNumId w:val="19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9"/>
  </w:num>
  <w:num w:numId="18">
    <w:abstractNumId w:val="14"/>
  </w:num>
  <w:num w:numId="19">
    <w:abstractNumId w:val="4"/>
  </w:num>
  <w:num w:numId="20">
    <w:abstractNumId w:val="18"/>
  </w:num>
  <w:num w:numId="21">
    <w:abstractNumId w:val="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956"/>
    <w:rsid w:val="000327C1"/>
    <w:rsid w:val="0003361C"/>
    <w:rsid w:val="00037B06"/>
    <w:rsid w:val="00071D20"/>
    <w:rsid w:val="000C340F"/>
    <w:rsid w:val="000C6163"/>
    <w:rsid w:val="00111078"/>
    <w:rsid w:val="00112382"/>
    <w:rsid w:val="001305C2"/>
    <w:rsid w:val="001371BB"/>
    <w:rsid w:val="00144357"/>
    <w:rsid w:val="001545F7"/>
    <w:rsid w:val="001729D6"/>
    <w:rsid w:val="00176C70"/>
    <w:rsid w:val="001B099B"/>
    <w:rsid w:val="00290AE2"/>
    <w:rsid w:val="002A2337"/>
    <w:rsid w:val="002D2246"/>
    <w:rsid w:val="002D4F0F"/>
    <w:rsid w:val="002D5EEB"/>
    <w:rsid w:val="00324014"/>
    <w:rsid w:val="00342705"/>
    <w:rsid w:val="00343CBC"/>
    <w:rsid w:val="00356768"/>
    <w:rsid w:val="00360E78"/>
    <w:rsid w:val="00367880"/>
    <w:rsid w:val="003743E6"/>
    <w:rsid w:val="00384844"/>
    <w:rsid w:val="003A732F"/>
    <w:rsid w:val="003C1906"/>
    <w:rsid w:val="003C2956"/>
    <w:rsid w:val="003F3987"/>
    <w:rsid w:val="00401401"/>
    <w:rsid w:val="00417623"/>
    <w:rsid w:val="00430CA1"/>
    <w:rsid w:val="0044018A"/>
    <w:rsid w:val="004437E7"/>
    <w:rsid w:val="004878E4"/>
    <w:rsid w:val="004B6410"/>
    <w:rsid w:val="004E25D6"/>
    <w:rsid w:val="004E3CD0"/>
    <w:rsid w:val="0052120C"/>
    <w:rsid w:val="005373F1"/>
    <w:rsid w:val="0054634B"/>
    <w:rsid w:val="005559F1"/>
    <w:rsid w:val="005B746F"/>
    <w:rsid w:val="005C241C"/>
    <w:rsid w:val="005C67B9"/>
    <w:rsid w:val="005D04E3"/>
    <w:rsid w:val="005D163A"/>
    <w:rsid w:val="00635B4B"/>
    <w:rsid w:val="006552FC"/>
    <w:rsid w:val="00657BE0"/>
    <w:rsid w:val="00670005"/>
    <w:rsid w:val="006756D5"/>
    <w:rsid w:val="006970E8"/>
    <w:rsid w:val="006B40A9"/>
    <w:rsid w:val="006D1220"/>
    <w:rsid w:val="006F31D0"/>
    <w:rsid w:val="006F49E8"/>
    <w:rsid w:val="007001A8"/>
    <w:rsid w:val="007308CB"/>
    <w:rsid w:val="007478C6"/>
    <w:rsid w:val="0076218A"/>
    <w:rsid w:val="00776664"/>
    <w:rsid w:val="007A01AD"/>
    <w:rsid w:val="007B12B7"/>
    <w:rsid w:val="007C6C81"/>
    <w:rsid w:val="007E6F33"/>
    <w:rsid w:val="007F48A1"/>
    <w:rsid w:val="00820872"/>
    <w:rsid w:val="00845094"/>
    <w:rsid w:val="008B6475"/>
    <w:rsid w:val="008E0E08"/>
    <w:rsid w:val="008E6193"/>
    <w:rsid w:val="00930FC5"/>
    <w:rsid w:val="00936335"/>
    <w:rsid w:val="00937182"/>
    <w:rsid w:val="0095685E"/>
    <w:rsid w:val="009607B4"/>
    <w:rsid w:val="00987852"/>
    <w:rsid w:val="009D245C"/>
    <w:rsid w:val="009D565C"/>
    <w:rsid w:val="009E3886"/>
    <w:rsid w:val="00A13873"/>
    <w:rsid w:val="00A22395"/>
    <w:rsid w:val="00A22E83"/>
    <w:rsid w:val="00A5113A"/>
    <w:rsid w:val="00A56D55"/>
    <w:rsid w:val="00A77C07"/>
    <w:rsid w:val="00A87B0A"/>
    <w:rsid w:val="00A936A5"/>
    <w:rsid w:val="00AA08B6"/>
    <w:rsid w:val="00B11724"/>
    <w:rsid w:val="00B16969"/>
    <w:rsid w:val="00B42817"/>
    <w:rsid w:val="00B77921"/>
    <w:rsid w:val="00B9119F"/>
    <w:rsid w:val="00C0482A"/>
    <w:rsid w:val="00C41697"/>
    <w:rsid w:val="00C55A59"/>
    <w:rsid w:val="00C57B13"/>
    <w:rsid w:val="00C73061"/>
    <w:rsid w:val="00C73829"/>
    <w:rsid w:val="00CA19CB"/>
    <w:rsid w:val="00CB5B85"/>
    <w:rsid w:val="00D01133"/>
    <w:rsid w:val="00D01E17"/>
    <w:rsid w:val="00D30F81"/>
    <w:rsid w:val="00D52302"/>
    <w:rsid w:val="00D821DC"/>
    <w:rsid w:val="00D85EFC"/>
    <w:rsid w:val="00D94E7A"/>
    <w:rsid w:val="00DA7CC1"/>
    <w:rsid w:val="00DC692C"/>
    <w:rsid w:val="00E0609C"/>
    <w:rsid w:val="00E12ED7"/>
    <w:rsid w:val="00E21EED"/>
    <w:rsid w:val="00E662DA"/>
    <w:rsid w:val="00E84E38"/>
    <w:rsid w:val="00EB5DA0"/>
    <w:rsid w:val="00F34F42"/>
    <w:rsid w:val="00FA50D8"/>
    <w:rsid w:val="00FC50ED"/>
    <w:rsid w:val="00FC6142"/>
    <w:rsid w:val="00FD60DC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numPr>
        <w:ilvl w:val="12"/>
      </w:numPr>
      <w:jc w:val="both"/>
    </w:pPr>
    <w:rPr>
      <w:rFonts w:ascii="Arial" w:hAnsi="Arial"/>
      <w:sz w:val="23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0"/>
      <w:szCs w:val="20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ascii="Arial" w:hAnsi="Arial"/>
      <w:sz w:val="20"/>
      <w:szCs w:val="20"/>
    </w:rPr>
  </w:style>
  <w:style w:type="paragraph" w:styleId="21">
    <w:name w:val="Body Text Indent 2"/>
    <w:basedOn w:val="a"/>
    <w:pPr>
      <w:ind w:firstLine="720"/>
      <w:jc w:val="both"/>
    </w:pPr>
    <w:rPr>
      <w:rFonts w:ascii="Arial" w:hAnsi="Arial"/>
      <w:color w:val="FF0000"/>
      <w:sz w:val="20"/>
    </w:rPr>
  </w:style>
  <w:style w:type="paragraph" w:styleId="a7">
    <w:name w:val="List Paragraph"/>
    <w:basedOn w:val="a"/>
    <w:uiPriority w:val="34"/>
    <w:qFormat/>
    <w:rsid w:val="00AA08B6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C5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50E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B6475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semiHidden/>
    <w:unhideWhenUsed/>
    <w:rsid w:val="008B6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8B6475"/>
    <w:rPr>
      <w:sz w:val="24"/>
      <w:szCs w:val="24"/>
    </w:rPr>
  </w:style>
  <w:style w:type="paragraph" w:customStyle="1" w:styleId="10">
    <w:name w:val=" Знак1 Знак Знак Знак Знак Знак Знак"/>
    <w:basedOn w:val="a"/>
    <w:rsid w:val="005D163A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or-IN"/>
    </w:rPr>
  </w:style>
  <w:style w:type="paragraph" w:customStyle="1" w:styleId="210">
    <w:name w:val="Основной текст 21"/>
    <w:basedOn w:val="a"/>
    <w:rsid w:val="00176C70"/>
    <w:pPr>
      <w:widowControl w:val="0"/>
      <w:suppressAutoHyphens/>
      <w:jc w:val="center"/>
    </w:pPr>
    <w:rPr>
      <w:rFonts w:eastAsia="Lucida Sans Unicode"/>
      <w:b/>
      <w:bCs/>
      <w:kern w:val="2"/>
      <w:lang w:eastAsia="en-US"/>
    </w:rPr>
  </w:style>
  <w:style w:type="paragraph" w:customStyle="1" w:styleId="ConsPlusNormal">
    <w:name w:val="ConsPlusNormal"/>
    <w:rsid w:val="00A56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KLONDIKE</Company>
  <LinksUpToDate>false</LinksUpToDate>
  <CharactersWithSpaces>15221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20616</dc:creator>
  <cp:lastModifiedBy>Саша</cp:lastModifiedBy>
  <cp:revision>2</cp:revision>
  <cp:lastPrinted>2011-05-30T02:08:00Z</cp:lastPrinted>
  <dcterms:created xsi:type="dcterms:W3CDTF">2016-07-11T03:29:00Z</dcterms:created>
  <dcterms:modified xsi:type="dcterms:W3CDTF">2016-07-11T03:29:00Z</dcterms:modified>
</cp:coreProperties>
</file>